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DC6F" w14:textId="77777777" w:rsidR="003C6DD7" w:rsidRPr="003C6DD7" w:rsidRDefault="003C6DD7" w:rsidP="003C6DD7">
      <w:pPr>
        <w:shd w:val="clear" w:color="auto" w:fill="201547"/>
        <w:spacing w:after="450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en-GB"/>
        </w:rPr>
      </w:pPr>
      <w:r w:rsidRPr="003C6DD7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en-GB"/>
        </w:rPr>
        <w:t>THE MARC SMITH EDUCATIONAL CHARITY</w:t>
      </w:r>
    </w:p>
    <w:p w14:paraId="7C907280" w14:textId="77777777" w:rsidR="003C6DD7" w:rsidRPr="003C6DD7" w:rsidRDefault="003C6DD7" w:rsidP="003C6DD7">
      <w:pPr>
        <w:shd w:val="clear" w:color="auto" w:fill="201547"/>
        <w:rPr>
          <w:rFonts w:ascii="Times New Roman" w:eastAsia="Times New Roman" w:hAnsi="Times New Roman" w:cs="Times New Roman"/>
          <w:color w:val="FFFFFF"/>
          <w:lang w:eastAsia="en-GB"/>
        </w:rPr>
      </w:pPr>
      <w:r w:rsidRPr="003C6DD7">
        <w:rPr>
          <w:rFonts w:ascii="Times New Roman" w:eastAsia="Times New Roman" w:hAnsi="Times New Roman" w:cs="Times New Roman"/>
          <w:color w:val="FFFFFF"/>
          <w:lang w:eastAsia="en-GB"/>
        </w:rPr>
        <w:t>Charity number: 1045965</w:t>
      </w:r>
    </w:p>
    <w:p w14:paraId="1C01C9F5" w14:textId="77777777" w:rsidR="003C6DD7" w:rsidRDefault="003C6DD7" w:rsidP="003C6DD7">
      <w:pPr>
        <w:spacing w:after="300"/>
        <w:outlineLvl w:val="1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6A36B534" w14:textId="1E2F69FD" w:rsidR="003C6DD7" w:rsidRPr="003C6DD7" w:rsidRDefault="003C6DD7" w:rsidP="003C6DD7">
      <w:pPr>
        <w:spacing w:after="300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 w:rsidRPr="003C6DD7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>Activities - how the charity spends its money</w:t>
      </w:r>
    </w:p>
    <w:p w14:paraId="4FD26E92" w14:textId="77777777" w:rsidR="003C6DD7" w:rsidRPr="003C6DD7" w:rsidRDefault="003C6DD7" w:rsidP="003C6DD7">
      <w:pPr>
        <w:spacing w:after="100" w:afterAutospacing="1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Applicants for further education grants must reside in </w:t>
      </w:r>
      <w:proofErr w:type="spellStart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Claybooke</w:t>
      </w:r>
      <w:proofErr w:type="spellEnd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Magna, </w:t>
      </w:r>
      <w:proofErr w:type="spellStart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Claybrooke</w:t>
      </w:r>
      <w:proofErr w:type="spellEnd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Parva, </w:t>
      </w:r>
      <w:proofErr w:type="spellStart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Ullesthorpe</w:t>
      </w:r>
      <w:proofErr w:type="spellEnd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or </w:t>
      </w:r>
      <w:proofErr w:type="spellStart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Wibtoft</w:t>
      </w:r>
      <w:proofErr w:type="spellEnd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be under 24 years. There are grants for pupils, resident in these villages, to help them move from primary schools to Upper Schools. Grants are made to </w:t>
      </w:r>
      <w:proofErr w:type="spellStart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Ullesthorpe</w:t>
      </w:r>
      <w:proofErr w:type="spellEnd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</w:t>
      </w:r>
      <w:proofErr w:type="spellStart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Claybrooke</w:t>
      </w:r>
      <w:proofErr w:type="spellEnd"/>
      <w:r w:rsidRPr="003C6DD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Parva schools for education projects. All these grants are subject to the income of the charity.</w:t>
      </w:r>
    </w:p>
    <w:p w14:paraId="56E8B958" w14:textId="77777777" w:rsidR="003C6DD7" w:rsidRPr="003C6DD7" w:rsidRDefault="003C6DD7" w:rsidP="003C6DD7">
      <w:pPr>
        <w:rPr>
          <w:rFonts w:ascii="Times New Roman" w:eastAsia="Times New Roman" w:hAnsi="Times New Roman" w:cs="Times New Roman"/>
          <w:lang w:eastAsia="en-GB"/>
        </w:rPr>
      </w:pPr>
    </w:p>
    <w:p w14:paraId="211DBF6E" w14:textId="77777777" w:rsidR="00865B99" w:rsidRDefault="003C6DD7"/>
    <w:sectPr w:rsidR="00865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1658"/>
    <w:multiLevelType w:val="multilevel"/>
    <w:tmpl w:val="C13E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0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D7"/>
    <w:rsid w:val="003C6DD7"/>
    <w:rsid w:val="004A780F"/>
    <w:rsid w:val="00E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30B03"/>
  <w15:chartTrackingRefBased/>
  <w15:docId w15:val="{F8110F5E-A653-514B-A7CE-28A3D732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D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C6D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D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6D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b-3">
    <w:name w:val="mb-3"/>
    <w:basedOn w:val="Normal"/>
    <w:rsid w:val="003C6D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6D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6D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6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7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68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47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914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56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000000"/>
                          </w:divBdr>
                        </w:div>
                        <w:div w:id="12368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33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</cp:revision>
  <dcterms:created xsi:type="dcterms:W3CDTF">2022-05-22T10:47:00Z</dcterms:created>
  <dcterms:modified xsi:type="dcterms:W3CDTF">2022-05-22T10:48:00Z</dcterms:modified>
</cp:coreProperties>
</file>